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B04" w:rsidRPr="004F04DB" w:rsidRDefault="00084293" w:rsidP="007A6B04">
      <w:pPr>
        <w:pStyle w:val="NormalWeb"/>
        <w:rPr>
          <w:rStyle w:val="Forte"/>
          <w:rFonts w:ascii="Arial" w:hAnsi="Arial" w:cs="Arial"/>
          <w:b w:val="0"/>
        </w:rPr>
      </w:pPr>
      <w:proofErr w:type="spellStart"/>
      <w:r w:rsidRPr="004F04DB">
        <w:rPr>
          <w:rFonts w:ascii="Arial" w:hAnsi="Arial" w:cs="Arial"/>
          <w:b/>
        </w:rPr>
        <w:t>Enoturismo</w:t>
      </w:r>
      <w:proofErr w:type="spellEnd"/>
      <w:r w:rsidRPr="004F04DB">
        <w:rPr>
          <w:rFonts w:ascii="Arial" w:hAnsi="Arial" w:cs="Arial"/>
          <w:b/>
        </w:rPr>
        <w:t xml:space="preserve"> e Susten</w:t>
      </w:r>
      <w:r w:rsidR="0087773D">
        <w:rPr>
          <w:rFonts w:ascii="Arial" w:hAnsi="Arial" w:cs="Arial"/>
          <w:b/>
        </w:rPr>
        <w:t>t</w:t>
      </w:r>
      <w:r w:rsidRPr="004F04DB">
        <w:rPr>
          <w:rFonts w:ascii="Arial" w:hAnsi="Arial" w:cs="Arial"/>
          <w:b/>
        </w:rPr>
        <w:t>abilidade: um Brinde ao Futuro</w:t>
      </w:r>
      <w:r w:rsidR="007A6B04" w:rsidRPr="004F04DB">
        <w:rPr>
          <w:rStyle w:val="Forte"/>
          <w:rFonts w:ascii="Arial" w:hAnsi="Arial" w:cs="Arial"/>
          <w:b w:val="0"/>
        </w:rPr>
        <w:t xml:space="preserve"> </w:t>
      </w:r>
    </w:p>
    <w:p w:rsidR="007A6B04" w:rsidRPr="0098679F" w:rsidRDefault="007A6B04" w:rsidP="007A6B04">
      <w:pPr>
        <w:pStyle w:val="NormalWeb"/>
        <w:rPr>
          <w:rFonts w:ascii="Arial" w:hAnsi="Arial" w:cs="Arial"/>
        </w:rPr>
      </w:pPr>
      <w:r w:rsidRPr="0098679F">
        <w:rPr>
          <w:rFonts w:ascii="Arial" w:hAnsi="Arial" w:cs="Arial"/>
        </w:rPr>
        <w:t xml:space="preserve">O vinho ocupa um lugar central na identidade portuguesa. Portugal é o maior consumidor de vinho per capita do mundo e figura entre os dez principais países produtores e exportadores. De norte a sul, o território está profundamente ligado à viticultura. Mais do que um produto, o vinho é uma expressão viva da nossa cultura gastronómica e das paisagens autênticas que moldam o país. </w:t>
      </w:r>
      <w:r w:rsidRPr="0098679F">
        <w:rPr>
          <w:rFonts w:ascii="Arial" w:hAnsi="Arial" w:cs="Arial"/>
        </w:rPr>
        <w:t xml:space="preserve"> Está presente em celebrações familiares, sociais e </w:t>
      </w:r>
      <w:r w:rsidR="00176E83" w:rsidRPr="0098679F">
        <w:rPr>
          <w:rFonts w:ascii="Arial" w:hAnsi="Arial" w:cs="Arial"/>
        </w:rPr>
        <w:t>de negócios</w:t>
      </w:r>
      <w:r w:rsidRPr="0098679F">
        <w:rPr>
          <w:rFonts w:ascii="Arial" w:hAnsi="Arial" w:cs="Arial"/>
        </w:rPr>
        <w:t xml:space="preserve">, tem </w:t>
      </w:r>
      <w:hyperlink r:id="rId4" w:history="1">
        <w:r w:rsidRPr="00E10841">
          <w:rPr>
            <w:rStyle w:val="Hiperligao"/>
            <w:rFonts w:ascii="Arial" w:hAnsi="Arial" w:cs="Arial"/>
          </w:rPr>
          <w:t>pers</w:t>
        </w:r>
        <w:r w:rsidRPr="00E10841">
          <w:rPr>
            <w:rStyle w:val="Hiperligao"/>
            <w:rFonts w:ascii="Arial" w:hAnsi="Arial" w:cs="Arial"/>
          </w:rPr>
          <w:t>o</w:t>
        </w:r>
        <w:r w:rsidRPr="00E10841">
          <w:rPr>
            <w:rStyle w:val="Hiperligao"/>
            <w:rFonts w:ascii="Arial" w:hAnsi="Arial" w:cs="Arial"/>
          </w:rPr>
          <w:t>nalidade</w:t>
        </w:r>
      </w:hyperlink>
      <w:r w:rsidRPr="0098679F">
        <w:rPr>
          <w:rFonts w:ascii="Arial" w:hAnsi="Arial" w:cs="Arial"/>
        </w:rPr>
        <w:t xml:space="preserve"> e</w:t>
      </w:r>
      <w:r w:rsidRPr="0098679F">
        <w:rPr>
          <w:rFonts w:ascii="Arial" w:hAnsi="Arial" w:cs="Arial"/>
        </w:rPr>
        <w:t xml:space="preserve"> desperta os sentidos</w:t>
      </w:r>
      <w:r w:rsidRPr="0098679F">
        <w:rPr>
          <w:rFonts w:ascii="Arial" w:hAnsi="Arial" w:cs="Arial"/>
        </w:rPr>
        <w:t>.</w:t>
      </w:r>
    </w:p>
    <w:p w:rsidR="00176E83" w:rsidRPr="0098679F" w:rsidRDefault="007A2FB9" w:rsidP="007A6B04">
      <w:pPr>
        <w:pStyle w:val="NormalWeb"/>
        <w:rPr>
          <w:rFonts w:ascii="Arial" w:hAnsi="Arial" w:cs="Arial"/>
        </w:rPr>
      </w:pPr>
      <w:r w:rsidRPr="0098679F">
        <w:rPr>
          <w:rFonts w:ascii="Arial" w:hAnsi="Arial" w:cs="Arial"/>
        </w:rPr>
        <w:t xml:space="preserve">O </w:t>
      </w:r>
      <w:proofErr w:type="spellStart"/>
      <w:r w:rsidRPr="0098679F">
        <w:rPr>
          <w:rFonts w:ascii="Arial" w:hAnsi="Arial" w:cs="Arial"/>
        </w:rPr>
        <w:t>enoturismo</w:t>
      </w:r>
      <w:proofErr w:type="spellEnd"/>
      <w:r w:rsidRPr="0098679F">
        <w:rPr>
          <w:rFonts w:ascii="Arial" w:hAnsi="Arial" w:cs="Arial"/>
        </w:rPr>
        <w:t xml:space="preserve"> prolonga essa ligação emocional e </w:t>
      </w:r>
      <w:hyperlink r:id="rId5" w:history="1">
        <w:r w:rsidRPr="00E10841">
          <w:rPr>
            <w:rStyle w:val="Hiperligao"/>
            <w:rFonts w:ascii="Arial" w:hAnsi="Arial" w:cs="Arial"/>
          </w:rPr>
          <w:t>sensorial</w:t>
        </w:r>
      </w:hyperlink>
      <w:r w:rsidRPr="0098679F">
        <w:rPr>
          <w:rFonts w:ascii="Arial" w:hAnsi="Arial" w:cs="Arial"/>
        </w:rPr>
        <w:t xml:space="preserve"> ao unir, numa só experiência, três </w:t>
      </w:r>
      <w:r w:rsidR="00176E83" w:rsidRPr="0098679F">
        <w:rPr>
          <w:rFonts w:ascii="Arial" w:hAnsi="Arial" w:cs="Arial"/>
        </w:rPr>
        <w:t>setores</w:t>
      </w:r>
      <w:r w:rsidRPr="0098679F">
        <w:rPr>
          <w:rFonts w:ascii="Arial" w:hAnsi="Arial" w:cs="Arial"/>
        </w:rPr>
        <w:t xml:space="preserve">: a vinha (setor primário), a produção de vinho (setor secundário) e </w:t>
      </w:r>
      <w:r w:rsidR="00176E83" w:rsidRPr="0098679F">
        <w:rPr>
          <w:rFonts w:ascii="Arial" w:hAnsi="Arial" w:cs="Arial"/>
        </w:rPr>
        <w:t xml:space="preserve">a hospitalidade e turismo </w:t>
      </w:r>
      <w:r w:rsidRPr="0098679F">
        <w:rPr>
          <w:rFonts w:ascii="Arial" w:hAnsi="Arial" w:cs="Arial"/>
        </w:rPr>
        <w:t xml:space="preserve">(setor terciário). </w:t>
      </w:r>
      <w:r w:rsidR="00176E83" w:rsidRPr="0098679F">
        <w:rPr>
          <w:rFonts w:ascii="Arial" w:hAnsi="Arial" w:cs="Arial"/>
        </w:rPr>
        <w:t xml:space="preserve">Ficar num hotel integrado na paisagem vinhateira, observar as vinhas ao ritmo das estações, jantar num restaurante vínico ou participar numa prova comentada é uma forma de conhecer o </w:t>
      </w:r>
      <w:proofErr w:type="spellStart"/>
      <w:r w:rsidR="00176E83" w:rsidRPr="0098679F">
        <w:rPr>
          <w:rFonts w:ascii="Arial" w:hAnsi="Arial" w:cs="Arial"/>
          <w:i/>
        </w:rPr>
        <w:t>terroir</w:t>
      </w:r>
      <w:proofErr w:type="spellEnd"/>
      <w:r w:rsidR="00176E83" w:rsidRPr="0098679F">
        <w:rPr>
          <w:rFonts w:ascii="Arial" w:hAnsi="Arial" w:cs="Arial"/>
        </w:rPr>
        <w:t xml:space="preserve"> com todos os sentidos e valorizar, de forma sustentável, os recursos e as comunidades que lhe dão vida.</w:t>
      </w:r>
    </w:p>
    <w:p w:rsidR="007A2FB9" w:rsidRPr="0098679F" w:rsidRDefault="00A242D5" w:rsidP="007A6B04">
      <w:pPr>
        <w:pStyle w:val="NormalWeb"/>
        <w:rPr>
          <w:rFonts w:ascii="Arial" w:hAnsi="Arial" w:cs="Arial"/>
        </w:rPr>
      </w:pPr>
      <w:r w:rsidRPr="0098679F">
        <w:rPr>
          <w:rFonts w:ascii="Arial" w:hAnsi="Arial" w:cs="Arial"/>
        </w:rPr>
        <w:t xml:space="preserve">Falar de </w:t>
      </w:r>
      <w:proofErr w:type="spellStart"/>
      <w:r w:rsidRPr="0098679F">
        <w:rPr>
          <w:rFonts w:ascii="Arial" w:hAnsi="Arial" w:cs="Arial"/>
        </w:rPr>
        <w:t>enoturismo</w:t>
      </w:r>
      <w:proofErr w:type="spellEnd"/>
      <w:r w:rsidRPr="0098679F">
        <w:rPr>
          <w:rFonts w:ascii="Arial" w:hAnsi="Arial" w:cs="Arial"/>
        </w:rPr>
        <w:t xml:space="preserve"> sustentável é reconhecer que esta atividade não se esgota na beleza das vinhas ou na excelência do vinho servido ao visitante. Trata-se de um modelo integrado que </w:t>
      </w:r>
      <w:hyperlink r:id="rId6" w:history="1">
        <w:r w:rsidRPr="00E10841">
          <w:rPr>
            <w:rStyle w:val="Hiperligao"/>
            <w:rFonts w:ascii="Arial" w:hAnsi="Arial" w:cs="Arial"/>
          </w:rPr>
          <w:t xml:space="preserve">assenta </w:t>
        </w:r>
        <w:r w:rsidR="000D242F" w:rsidRPr="00E10841">
          <w:rPr>
            <w:rStyle w:val="Hiperligao"/>
            <w:rFonts w:ascii="Arial" w:hAnsi="Arial" w:cs="Arial"/>
          </w:rPr>
          <w:t>em</w:t>
        </w:r>
        <w:bookmarkStart w:id="0" w:name="_GoBack"/>
        <w:bookmarkEnd w:id="0"/>
        <w:r w:rsidR="000D242F" w:rsidRPr="00E10841">
          <w:rPr>
            <w:rStyle w:val="Hiperligao"/>
            <w:rFonts w:ascii="Arial" w:hAnsi="Arial" w:cs="Arial"/>
          </w:rPr>
          <w:t xml:space="preserve"> </w:t>
        </w:r>
        <w:r w:rsidR="000D242F" w:rsidRPr="00E10841">
          <w:rPr>
            <w:rStyle w:val="Hiperligao"/>
            <w:rFonts w:ascii="Arial" w:hAnsi="Arial" w:cs="Arial"/>
          </w:rPr>
          <w:t>três pilares</w:t>
        </w:r>
      </w:hyperlink>
      <w:r w:rsidRPr="0098679F">
        <w:rPr>
          <w:rFonts w:ascii="Arial" w:hAnsi="Arial" w:cs="Arial"/>
        </w:rPr>
        <w:t xml:space="preserve">: </w:t>
      </w:r>
      <w:r w:rsidR="000D242F" w:rsidRPr="0098679F">
        <w:rPr>
          <w:rFonts w:ascii="Arial" w:hAnsi="Arial" w:cs="Arial"/>
        </w:rPr>
        <w:t>ambiental, económico</w:t>
      </w:r>
      <w:r w:rsidRPr="0098679F">
        <w:rPr>
          <w:rFonts w:ascii="Arial" w:hAnsi="Arial" w:cs="Arial"/>
        </w:rPr>
        <w:t xml:space="preserve"> e social. A dimensão ambiental envolve práticas como a gestão eficiente da energia</w:t>
      </w:r>
      <w:r w:rsidR="00176E83" w:rsidRPr="0098679F">
        <w:rPr>
          <w:rFonts w:ascii="Arial" w:hAnsi="Arial" w:cs="Arial"/>
        </w:rPr>
        <w:t xml:space="preserve"> e da água</w:t>
      </w:r>
      <w:r w:rsidRPr="0098679F">
        <w:rPr>
          <w:rFonts w:ascii="Arial" w:hAnsi="Arial" w:cs="Arial"/>
        </w:rPr>
        <w:t>,</w:t>
      </w:r>
      <w:r w:rsidR="00176E83" w:rsidRPr="0098679F">
        <w:rPr>
          <w:rFonts w:ascii="Arial" w:hAnsi="Arial" w:cs="Arial"/>
        </w:rPr>
        <w:t xml:space="preserve"> o respeito pela biodiversidade e</w:t>
      </w:r>
      <w:r w:rsidRPr="0098679F">
        <w:rPr>
          <w:rFonts w:ascii="Arial" w:hAnsi="Arial" w:cs="Arial"/>
        </w:rPr>
        <w:t xml:space="preserve"> a produção biológica. A vertente económica foca-se na viabilidade das operações </w:t>
      </w:r>
      <w:proofErr w:type="spellStart"/>
      <w:r w:rsidRPr="0098679F">
        <w:rPr>
          <w:rFonts w:ascii="Arial" w:hAnsi="Arial" w:cs="Arial"/>
        </w:rPr>
        <w:t>enoturísticas</w:t>
      </w:r>
      <w:proofErr w:type="spellEnd"/>
      <w:r w:rsidRPr="0098679F">
        <w:rPr>
          <w:rFonts w:ascii="Arial" w:hAnsi="Arial" w:cs="Arial"/>
        </w:rPr>
        <w:t>, na inovação tecnológica e na criação de valor local. Já a dimensão social traduz-se na valori</w:t>
      </w:r>
      <w:r w:rsidR="000D242F" w:rsidRPr="0098679F">
        <w:rPr>
          <w:rFonts w:ascii="Arial" w:hAnsi="Arial" w:cs="Arial"/>
        </w:rPr>
        <w:t>zação dos saberes da comunidade e</w:t>
      </w:r>
      <w:r w:rsidRPr="0098679F">
        <w:rPr>
          <w:rFonts w:ascii="Arial" w:hAnsi="Arial" w:cs="Arial"/>
        </w:rPr>
        <w:t xml:space="preserve"> na contratação de residentes locais.</w:t>
      </w:r>
    </w:p>
    <w:p w:rsidR="0087773D" w:rsidRDefault="00D86204" w:rsidP="007A6B04">
      <w:pPr>
        <w:pStyle w:val="NormalWeb"/>
        <w:rPr>
          <w:rFonts w:ascii="Arial" w:hAnsi="Arial" w:cs="Arial"/>
          <w:lang w:val="en-GB" w:eastAsia="en-GB"/>
        </w:rPr>
      </w:pPr>
      <w:proofErr w:type="spellStart"/>
      <w:r w:rsidRPr="0098679F">
        <w:rPr>
          <w:rFonts w:ascii="Arial" w:hAnsi="Arial" w:cs="Arial"/>
          <w:lang w:val="en-GB" w:eastAsia="en-GB"/>
        </w:rPr>
        <w:t>Diversos</w:t>
      </w:r>
      <w:proofErr w:type="spellEnd"/>
      <w:r w:rsidRPr="0098679F">
        <w:rPr>
          <w:rFonts w:ascii="Arial" w:hAnsi="Arial" w:cs="Arial"/>
          <w:lang w:val="en-GB" w:eastAsia="en-GB"/>
        </w:rPr>
        <w:t xml:space="preserve"> </w:t>
      </w:r>
      <w:proofErr w:type="spellStart"/>
      <w:r w:rsidRPr="0098679F">
        <w:rPr>
          <w:rFonts w:ascii="Arial" w:hAnsi="Arial" w:cs="Arial"/>
          <w:lang w:val="en-GB" w:eastAsia="en-GB"/>
        </w:rPr>
        <w:t>e</w:t>
      </w:r>
      <w:r w:rsidR="005D401A" w:rsidRPr="005D401A">
        <w:rPr>
          <w:rFonts w:ascii="Arial" w:hAnsi="Arial" w:cs="Arial"/>
          <w:lang w:val="en-GB" w:eastAsia="en-GB"/>
        </w:rPr>
        <w:t>xemplos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98679F">
        <w:rPr>
          <w:rFonts w:ascii="Arial" w:hAnsi="Arial" w:cs="Arial"/>
          <w:lang w:val="en-GB" w:eastAsia="en-GB"/>
        </w:rPr>
        <w:t>nacionais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mostram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que é </w:t>
      </w:r>
      <w:proofErr w:type="spellStart"/>
      <w:r w:rsidR="005D401A" w:rsidRPr="005D401A">
        <w:rPr>
          <w:rFonts w:ascii="Arial" w:hAnsi="Arial" w:cs="Arial"/>
          <w:lang w:val="en-GB" w:eastAsia="en-GB"/>
        </w:rPr>
        <w:t>possível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conjugar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tradição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, </w:t>
      </w:r>
      <w:proofErr w:type="spellStart"/>
      <w:r w:rsidR="005D401A" w:rsidRPr="005D401A">
        <w:rPr>
          <w:rFonts w:ascii="Arial" w:hAnsi="Arial" w:cs="Arial"/>
          <w:lang w:val="en-GB" w:eastAsia="en-GB"/>
        </w:rPr>
        <w:t>inovação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e </w:t>
      </w:r>
      <w:proofErr w:type="spellStart"/>
      <w:r w:rsidR="005D401A" w:rsidRPr="005D401A">
        <w:rPr>
          <w:rFonts w:ascii="Arial" w:hAnsi="Arial" w:cs="Arial"/>
          <w:lang w:val="en-GB" w:eastAsia="en-GB"/>
        </w:rPr>
        <w:t>responsabilidade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r w:rsidR="0087773D">
        <w:rPr>
          <w:rFonts w:ascii="Arial" w:hAnsi="Arial" w:cs="Arial"/>
          <w:lang w:val="en-GB" w:eastAsia="en-GB"/>
        </w:rPr>
        <w:t xml:space="preserve">social </w:t>
      </w:r>
      <w:proofErr w:type="spellStart"/>
      <w:r w:rsidR="005D401A" w:rsidRPr="005D401A">
        <w:rPr>
          <w:rFonts w:ascii="Arial" w:hAnsi="Arial" w:cs="Arial"/>
          <w:lang w:val="en-GB" w:eastAsia="en-GB"/>
        </w:rPr>
        <w:t>num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modelo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de </w:t>
      </w:r>
      <w:proofErr w:type="spellStart"/>
      <w:r w:rsidR="005D401A" w:rsidRPr="005D401A">
        <w:rPr>
          <w:rFonts w:ascii="Arial" w:hAnsi="Arial" w:cs="Arial"/>
          <w:lang w:val="en-GB" w:eastAsia="en-GB"/>
        </w:rPr>
        <w:t>enoturismo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sustentável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. Na </w:t>
      </w:r>
      <w:proofErr w:type="spellStart"/>
      <w:r w:rsidR="005D401A" w:rsidRPr="005D401A">
        <w:rPr>
          <w:rFonts w:ascii="Arial" w:hAnsi="Arial" w:cs="Arial"/>
          <w:lang w:val="en-GB" w:eastAsia="en-GB"/>
        </w:rPr>
        <w:t>Herdade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do </w:t>
      </w:r>
      <w:proofErr w:type="spellStart"/>
      <w:r w:rsidR="005D401A" w:rsidRPr="005D401A">
        <w:rPr>
          <w:rFonts w:ascii="Arial" w:hAnsi="Arial" w:cs="Arial"/>
          <w:lang w:val="en-GB" w:eastAsia="en-GB"/>
        </w:rPr>
        <w:t>Esporão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, </w:t>
      </w:r>
      <w:proofErr w:type="spellStart"/>
      <w:r w:rsidR="005D401A" w:rsidRPr="005D401A">
        <w:rPr>
          <w:rFonts w:ascii="Arial" w:hAnsi="Arial" w:cs="Arial"/>
          <w:lang w:val="en-GB" w:eastAsia="en-GB"/>
        </w:rPr>
        <w:t>em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Évora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, </w:t>
      </w:r>
      <w:proofErr w:type="spellStart"/>
      <w:r w:rsidR="005D401A" w:rsidRPr="005D401A">
        <w:rPr>
          <w:rFonts w:ascii="Arial" w:hAnsi="Arial" w:cs="Arial"/>
          <w:lang w:val="en-GB" w:eastAsia="en-GB"/>
        </w:rPr>
        <w:t>destaca</w:t>
      </w:r>
      <w:proofErr w:type="spellEnd"/>
      <w:r w:rsidR="005D401A" w:rsidRPr="005D401A">
        <w:rPr>
          <w:rFonts w:ascii="Arial" w:hAnsi="Arial" w:cs="Arial"/>
          <w:lang w:val="en-GB" w:eastAsia="en-GB"/>
        </w:rPr>
        <w:t>-</w:t>
      </w:r>
      <w:proofErr w:type="spellStart"/>
      <w:r w:rsidR="005D401A" w:rsidRPr="005D401A">
        <w:rPr>
          <w:rFonts w:ascii="Arial" w:hAnsi="Arial" w:cs="Arial"/>
          <w:lang w:val="en-GB" w:eastAsia="en-GB"/>
        </w:rPr>
        <w:t>se 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aposta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na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produção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biológica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certificada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e </w:t>
      </w:r>
      <w:proofErr w:type="spellStart"/>
      <w:r w:rsidR="005D401A" w:rsidRPr="005D401A">
        <w:rPr>
          <w:rFonts w:ascii="Arial" w:hAnsi="Arial" w:cs="Arial"/>
          <w:lang w:val="en-GB" w:eastAsia="en-GB"/>
        </w:rPr>
        <w:t>na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gestão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98679F">
        <w:rPr>
          <w:rFonts w:ascii="Arial" w:hAnsi="Arial" w:cs="Arial"/>
          <w:lang w:val="en-GB" w:eastAsia="en-GB"/>
        </w:rPr>
        <w:t>eficiente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da </w:t>
      </w:r>
      <w:proofErr w:type="spellStart"/>
      <w:r w:rsidR="005D401A" w:rsidRPr="005D401A">
        <w:rPr>
          <w:rFonts w:ascii="Arial" w:hAnsi="Arial" w:cs="Arial"/>
          <w:lang w:val="en-GB" w:eastAsia="en-GB"/>
        </w:rPr>
        <w:t>água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— um </w:t>
      </w:r>
      <w:proofErr w:type="spellStart"/>
      <w:r w:rsidR="005D401A" w:rsidRPr="005D401A">
        <w:rPr>
          <w:rFonts w:ascii="Arial" w:hAnsi="Arial" w:cs="Arial"/>
          <w:lang w:val="en-GB" w:eastAsia="en-GB"/>
        </w:rPr>
        <w:t>recurso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escasso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no </w:t>
      </w:r>
      <w:proofErr w:type="spellStart"/>
      <w:r w:rsidR="005D401A" w:rsidRPr="005D401A">
        <w:rPr>
          <w:rFonts w:ascii="Arial" w:hAnsi="Arial" w:cs="Arial"/>
          <w:lang w:val="en-GB" w:eastAsia="en-GB"/>
        </w:rPr>
        <w:t>Alentejo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. O </w:t>
      </w:r>
      <w:proofErr w:type="spellStart"/>
      <w:r w:rsidR="005D401A" w:rsidRPr="005D401A">
        <w:rPr>
          <w:rFonts w:ascii="Arial" w:hAnsi="Arial" w:cs="Arial"/>
          <w:lang w:val="en-GB" w:eastAsia="en-GB"/>
        </w:rPr>
        <w:t>restaurante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Esporão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, </w:t>
      </w:r>
      <w:proofErr w:type="spellStart"/>
      <w:r w:rsidR="005D401A" w:rsidRPr="005D401A">
        <w:rPr>
          <w:rFonts w:ascii="Arial" w:hAnsi="Arial" w:cs="Arial"/>
          <w:lang w:val="en-GB" w:eastAsia="en-GB"/>
        </w:rPr>
        <w:t>distinguido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com </w:t>
      </w:r>
      <w:proofErr w:type="spellStart"/>
      <w:r w:rsidR="005D401A" w:rsidRPr="005D401A">
        <w:rPr>
          <w:rFonts w:ascii="Arial" w:hAnsi="Arial" w:cs="Arial"/>
          <w:lang w:val="en-GB" w:eastAsia="en-GB"/>
        </w:rPr>
        <w:t>uma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estrela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Michelin </w:t>
      </w:r>
      <w:proofErr w:type="spellStart"/>
      <w:r w:rsidR="005D401A" w:rsidRPr="005D401A">
        <w:rPr>
          <w:rFonts w:ascii="Arial" w:hAnsi="Arial" w:cs="Arial"/>
          <w:lang w:val="en-GB" w:eastAsia="en-GB"/>
        </w:rPr>
        <w:t>vermelha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e </w:t>
      </w:r>
      <w:proofErr w:type="spellStart"/>
      <w:r w:rsidR="005D401A" w:rsidRPr="005D401A">
        <w:rPr>
          <w:rFonts w:ascii="Arial" w:hAnsi="Arial" w:cs="Arial"/>
          <w:lang w:val="en-GB" w:eastAsia="en-GB"/>
        </w:rPr>
        <w:t>uma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estrela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r w:rsidR="0087773D">
        <w:rPr>
          <w:rFonts w:ascii="Arial" w:hAnsi="Arial" w:cs="Arial"/>
          <w:lang w:val="en-GB" w:eastAsia="en-GB"/>
        </w:rPr>
        <w:t xml:space="preserve">Michelin </w:t>
      </w:r>
      <w:proofErr w:type="spellStart"/>
      <w:r w:rsidR="005D401A" w:rsidRPr="005D401A">
        <w:rPr>
          <w:rFonts w:ascii="Arial" w:hAnsi="Arial" w:cs="Arial"/>
          <w:lang w:val="en-GB" w:eastAsia="en-GB"/>
        </w:rPr>
        <w:t>verde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, </w:t>
      </w:r>
      <w:proofErr w:type="spellStart"/>
      <w:r w:rsidR="005D401A" w:rsidRPr="005D401A">
        <w:rPr>
          <w:rFonts w:ascii="Arial" w:hAnsi="Arial" w:cs="Arial"/>
          <w:lang w:val="en-GB" w:eastAsia="en-GB"/>
        </w:rPr>
        <w:t>prova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que </w:t>
      </w:r>
      <w:proofErr w:type="spellStart"/>
      <w:r w:rsidR="005D401A" w:rsidRPr="005D401A">
        <w:rPr>
          <w:rFonts w:ascii="Arial" w:hAnsi="Arial" w:cs="Arial"/>
          <w:lang w:val="en-GB" w:eastAsia="en-GB"/>
        </w:rPr>
        <w:t>sustentabilidade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e </w:t>
      </w:r>
      <w:proofErr w:type="spellStart"/>
      <w:r w:rsidR="005D401A" w:rsidRPr="005D401A">
        <w:rPr>
          <w:rFonts w:ascii="Arial" w:hAnsi="Arial" w:cs="Arial"/>
          <w:lang w:val="en-GB" w:eastAsia="en-GB"/>
        </w:rPr>
        <w:t>alta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gastronomia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podem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coexistir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, </w:t>
      </w:r>
      <w:proofErr w:type="spellStart"/>
      <w:r w:rsidR="005D401A" w:rsidRPr="005D401A">
        <w:rPr>
          <w:rFonts w:ascii="Arial" w:hAnsi="Arial" w:cs="Arial"/>
          <w:lang w:val="en-GB" w:eastAsia="en-GB"/>
        </w:rPr>
        <w:t>valorizando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ingredientes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="005D401A" w:rsidRPr="005D401A">
        <w:rPr>
          <w:rFonts w:ascii="Arial" w:hAnsi="Arial" w:cs="Arial"/>
          <w:lang w:val="en-GB" w:eastAsia="en-GB"/>
        </w:rPr>
        <w:t>locais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 e </w:t>
      </w:r>
      <w:proofErr w:type="spellStart"/>
      <w:r w:rsidR="005D401A" w:rsidRPr="005D401A">
        <w:rPr>
          <w:rFonts w:ascii="Arial" w:hAnsi="Arial" w:cs="Arial"/>
          <w:lang w:val="en-GB" w:eastAsia="en-GB"/>
        </w:rPr>
        <w:t>sazonais</w:t>
      </w:r>
      <w:proofErr w:type="spellEnd"/>
      <w:r w:rsidR="005D401A" w:rsidRPr="005D401A">
        <w:rPr>
          <w:rFonts w:ascii="Arial" w:hAnsi="Arial" w:cs="Arial"/>
          <w:lang w:val="en-GB" w:eastAsia="en-GB"/>
        </w:rPr>
        <w:t xml:space="preserve">. </w:t>
      </w:r>
    </w:p>
    <w:p w:rsidR="0087773D" w:rsidRDefault="0087773D" w:rsidP="007A6B04">
      <w:pPr>
        <w:pStyle w:val="NormalWeb"/>
        <w:rPr>
          <w:rFonts w:ascii="Arial" w:hAnsi="Arial" w:cs="Arial"/>
          <w:lang w:val="en-GB" w:eastAsia="en-GB"/>
        </w:rPr>
      </w:pPr>
      <w:r w:rsidRPr="0087773D">
        <w:rPr>
          <w:rFonts w:ascii="Arial" w:hAnsi="Arial" w:cs="Arial"/>
          <w:lang w:val="en-GB" w:eastAsia="en-GB"/>
        </w:rPr>
        <w:t xml:space="preserve">A Companhia das Lezírias, </w:t>
      </w:r>
      <w:r w:rsidRPr="0087773D">
        <w:rPr>
          <w:rFonts w:ascii="Arial" w:hAnsi="Arial" w:cs="Arial"/>
          <w:lang w:val="en-GB" w:eastAsia="en-GB"/>
        </w:rPr>
        <w:t>no distrito de Santarém</w:t>
      </w:r>
      <w:r w:rsidRPr="0087773D">
        <w:rPr>
          <w:rFonts w:ascii="Arial" w:hAnsi="Arial" w:cs="Arial"/>
          <w:lang w:val="en-GB" w:eastAsia="en-GB"/>
        </w:rPr>
        <w:t>, é um caso exemplar de gestão integrada do território: além da viticultura biológica, desenvolve atividade agrícola, florestal e pecuária, contribuindo para um ecossistema vivo e equilibrado, onde cavalos e gado coexistem em harmonia com a natureza, preservando a autenticidade da lezíria ribatejana.</w:t>
      </w:r>
    </w:p>
    <w:p w:rsidR="00A7368B" w:rsidRDefault="005D401A" w:rsidP="007A6B04">
      <w:pPr>
        <w:pStyle w:val="NormalWeb"/>
        <w:rPr>
          <w:rFonts w:ascii="Arial" w:hAnsi="Arial" w:cs="Arial"/>
        </w:rPr>
      </w:pPr>
      <w:proofErr w:type="spellStart"/>
      <w:r w:rsidRPr="005D401A">
        <w:rPr>
          <w:rFonts w:ascii="Arial" w:hAnsi="Arial" w:cs="Arial"/>
          <w:lang w:val="en-GB" w:eastAsia="en-GB"/>
        </w:rPr>
        <w:t>Já</w:t>
      </w:r>
      <w:proofErr w:type="spellEnd"/>
      <w:r w:rsidRPr="005D401A">
        <w:rPr>
          <w:rFonts w:ascii="Arial" w:hAnsi="Arial" w:cs="Arial"/>
          <w:lang w:val="en-GB" w:eastAsia="en-GB"/>
        </w:rPr>
        <w:t xml:space="preserve"> a </w:t>
      </w:r>
      <w:proofErr w:type="spellStart"/>
      <w:r w:rsidRPr="005D401A">
        <w:rPr>
          <w:rFonts w:ascii="Arial" w:hAnsi="Arial" w:cs="Arial"/>
          <w:lang w:val="en-GB" w:eastAsia="en-GB"/>
        </w:rPr>
        <w:t>Adega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Mayor, </w:t>
      </w:r>
      <w:proofErr w:type="spellStart"/>
      <w:r w:rsidRPr="005D401A">
        <w:rPr>
          <w:rFonts w:ascii="Arial" w:hAnsi="Arial" w:cs="Arial"/>
          <w:lang w:val="en-GB" w:eastAsia="en-GB"/>
        </w:rPr>
        <w:t>em</w:t>
      </w:r>
      <w:proofErr w:type="spellEnd"/>
      <w:r w:rsidRPr="005D401A">
        <w:rPr>
          <w:rFonts w:ascii="Arial" w:hAnsi="Arial" w:cs="Arial"/>
          <w:lang w:val="en-GB" w:eastAsia="en-GB"/>
        </w:rPr>
        <w:t xml:space="preserve"> Campo </w:t>
      </w:r>
      <w:proofErr w:type="spellStart"/>
      <w:r w:rsidRPr="005D401A">
        <w:rPr>
          <w:rFonts w:ascii="Arial" w:hAnsi="Arial" w:cs="Arial"/>
          <w:lang w:val="en-GB" w:eastAsia="en-GB"/>
        </w:rPr>
        <w:t>Maior</w:t>
      </w:r>
      <w:proofErr w:type="spellEnd"/>
      <w:r w:rsidRPr="005D401A">
        <w:rPr>
          <w:rFonts w:ascii="Arial" w:hAnsi="Arial" w:cs="Arial"/>
          <w:lang w:val="en-GB" w:eastAsia="en-GB"/>
        </w:rPr>
        <w:t xml:space="preserve">, </w:t>
      </w:r>
      <w:proofErr w:type="spellStart"/>
      <w:r w:rsidRPr="005D401A">
        <w:rPr>
          <w:rFonts w:ascii="Arial" w:hAnsi="Arial" w:cs="Arial"/>
          <w:lang w:val="en-GB" w:eastAsia="en-GB"/>
        </w:rPr>
        <w:t>une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enoturismo</w:t>
      </w:r>
      <w:proofErr w:type="spellEnd"/>
      <w:r w:rsidRPr="005D401A">
        <w:rPr>
          <w:rFonts w:ascii="Arial" w:hAnsi="Arial" w:cs="Arial"/>
          <w:lang w:val="en-GB" w:eastAsia="en-GB"/>
        </w:rPr>
        <w:t xml:space="preserve">, arte e </w:t>
      </w:r>
      <w:proofErr w:type="spellStart"/>
      <w:r w:rsidRPr="005D401A">
        <w:rPr>
          <w:rFonts w:ascii="Arial" w:hAnsi="Arial" w:cs="Arial"/>
          <w:lang w:val="en-GB" w:eastAsia="en-GB"/>
        </w:rPr>
        <w:t>arquitetura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através</w:t>
      </w:r>
      <w:proofErr w:type="spellEnd"/>
      <w:r w:rsidRPr="005D401A">
        <w:rPr>
          <w:rFonts w:ascii="Arial" w:hAnsi="Arial" w:cs="Arial"/>
          <w:lang w:val="en-GB" w:eastAsia="en-GB"/>
        </w:rPr>
        <w:t xml:space="preserve"> do </w:t>
      </w:r>
      <w:proofErr w:type="spellStart"/>
      <w:r w:rsidRPr="005D401A">
        <w:rPr>
          <w:rFonts w:ascii="Arial" w:hAnsi="Arial" w:cs="Arial"/>
          <w:lang w:val="en-GB" w:eastAsia="en-GB"/>
        </w:rPr>
        <w:t>edifício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desenhado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por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Siza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Vieira, </w:t>
      </w:r>
      <w:proofErr w:type="spellStart"/>
      <w:r w:rsidRPr="005D401A">
        <w:rPr>
          <w:rFonts w:ascii="Arial" w:hAnsi="Arial" w:cs="Arial"/>
          <w:lang w:val="en-GB" w:eastAsia="en-GB"/>
        </w:rPr>
        <w:t>perfeitamente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integrado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na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paisagem</w:t>
      </w:r>
      <w:proofErr w:type="spellEnd"/>
      <w:r w:rsidRPr="005D401A">
        <w:rPr>
          <w:rFonts w:ascii="Arial" w:hAnsi="Arial" w:cs="Arial"/>
          <w:lang w:val="en-GB" w:eastAsia="en-GB"/>
        </w:rPr>
        <w:t xml:space="preserve">. </w:t>
      </w:r>
      <w:proofErr w:type="spellStart"/>
      <w:r w:rsidRPr="005D401A">
        <w:rPr>
          <w:rFonts w:ascii="Arial" w:hAnsi="Arial" w:cs="Arial"/>
          <w:lang w:val="en-GB" w:eastAsia="en-GB"/>
        </w:rPr>
        <w:t>Aqui</w:t>
      </w:r>
      <w:proofErr w:type="spellEnd"/>
      <w:r w:rsidRPr="005D401A">
        <w:rPr>
          <w:rFonts w:ascii="Arial" w:hAnsi="Arial" w:cs="Arial"/>
          <w:lang w:val="en-GB" w:eastAsia="en-GB"/>
        </w:rPr>
        <w:t xml:space="preserve">, a </w:t>
      </w:r>
      <w:proofErr w:type="spellStart"/>
      <w:r w:rsidRPr="005D401A">
        <w:rPr>
          <w:rFonts w:ascii="Arial" w:hAnsi="Arial" w:cs="Arial"/>
          <w:lang w:val="en-GB" w:eastAsia="en-GB"/>
        </w:rPr>
        <w:t>forte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ligação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dos </w:t>
      </w:r>
      <w:proofErr w:type="spellStart"/>
      <w:r w:rsidRPr="005D401A">
        <w:rPr>
          <w:rFonts w:ascii="Arial" w:hAnsi="Arial" w:cs="Arial"/>
          <w:lang w:val="en-GB" w:eastAsia="en-GB"/>
        </w:rPr>
        <w:t>trabalhadores</w:t>
      </w:r>
      <w:proofErr w:type="spellEnd"/>
      <w:r w:rsidRPr="005D401A">
        <w:rPr>
          <w:rFonts w:ascii="Arial" w:hAnsi="Arial" w:cs="Arial"/>
          <w:lang w:val="en-GB" w:eastAsia="en-GB"/>
        </w:rPr>
        <w:t xml:space="preserve"> à </w:t>
      </w:r>
      <w:proofErr w:type="spellStart"/>
      <w:r w:rsidRPr="005D401A">
        <w:rPr>
          <w:rFonts w:ascii="Arial" w:hAnsi="Arial" w:cs="Arial"/>
          <w:lang w:val="en-GB" w:eastAsia="en-GB"/>
        </w:rPr>
        <w:t>vinha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revela</w:t>
      </w:r>
      <w:proofErr w:type="spellEnd"/>
      <w:r w:rsidRPr="005D401A">
        <w:rPr>
          <w:rFonts w:ascii="Arial" w:hAnsi="Arial" w:cs="Arial"/>
          <w:lang w:val="en-GB" w:eastAsia="en-GB"/>
        </w:rPr>
        <w:t xml:space="preserve">-se </w:t>
      </w:r>
      <w:proofErr w:type="spellStart"/>
      <w:r w:rsidRPr="005D401A">
        <w:rPr>
          <w:rFonts w:ascii="Arial" w:hAnsi="Arial" w:cs="Arial"/>
          <w:lang w:val="en-GB" w:eastAsia="en-GB"/>
        </w:rPr>
        <w:t>em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gestos</w:t>
      </w:r>
      <w:proofErr w:type="spellEnd"/>
      <w:r w:rsidRPr="005D401A">
        <w:rPr>
          <w:rFonts w:ascii="Arial" w:hAnsi="Arial" w:cs="Arial"/>
          <w:lang w:val="en-GB" w:eastAsia="en-GB"/>
        </w:rPr>
        <w:t xml:space="preserve"> de </w:t>
      </w:r>
      <w:proofErr w:type="spellStart"/>
      <w:r w:rsidRPr="005D401A">
        <w:rPr>
          <w:rFonts w:ascii="Arial" w:hAnsi="Arial" w:cs="Arial"/>
          <w:lang w:val="en-GB" w:eastAsia="en-GB"/>
        </w:rPr>
        <w:t>orgulho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e </w:t>
      </w:r>
      <w:proofErr w:type="spellStart"/>
      <w:r w:rsidRPr="005D401A">
        <w:rPr>
          <w:rFonts w:ascii="Arial" w:hAnsi="Arial" w:cs="Arial"/>
          <w:lang w:val="en-GB" w:eastAsia="en-GB"/>
        </w:rPr>
        <w:t>ternura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— </w:t>
      </w:r>
      <w:proofErr w:type="spellStart"/>
      <w:r w:rsidRPr="005D401A">
        <w:rPr>
          <w:rFonts w:ascii="Arial" w:hAnsi="Arial" w:cs="Arial"/>
          <w:lang w:val="en-GB" w:eastAsia="en-GB"/>
        </w:rPr>
        <w:t>uma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dimensão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social viva e </w:t>
      </w:r>
      <w:proofErr w:type="spellStart"/>
      <w:r w:rsidRPr="005D401A">
        <w:rPr>
          <w:rFonts w:ascii="Arial" w:hAnsi="Arial" w:cs="Arial"/>
          <w:lang w:val="en-GB" w:eastAsia="en-GB"/>
        </w:rPr>
        <w:t>enraizada</w:t>
      </w:r>
      <w:proofErr w:type="spellEnd"/>
      <w:r w:rsidRPr="005D401A">
        <w:rPr>
          <w:rFonts w:ascii="Arial" w:hAnsi="Arial" w:cs="Arial"/>
          <w:lang w:val="en-GB" w:eastAsia="en-GB"/>
        </w:rPr>
        <w:t xml:space="preserve">. </w:t>
      </w:r>
      <w:proofErr w:type="spellStart"/>
      <w:r w:rsidRPr="005D401A">
        <w:rPr>
          <w:rFonts w:ascii="Arial" w:hAnsi="Arial" w:cs="Arial"/>
          <w:lang w:val="en-GB" w:eastAsia="en-GB"/>
        </w:rPr>
        <w:t>Por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fim</w:t>
      </w:r>
      <w:proofErr w:type="spellEnd"/>
      <w:r w:rsidRPr="005D401A">
        <w:rPr>
          <w:rFonts w:ascii="Arial" w:hAnsi="Arial" w:cs="Arial"/>
          <w:lang w:val="en-GB" w:eastAsia="en-GB"/>
        </w:rPr>
        <w:t xml:space="preserve">, o Vila </w:t>
      </w:r>
      <w:proofErr w:type="spellStart"/>
      <w:r w:rsidRPr="005D401A">
        <w:rPr>
          <w:rFonts w:ascii="Arial" w:hAnsi="Arial" w:cs="Arial"/>
          <w:lang w:val="en-GB" w:eastAsia="en-GB"/>
        </w:rPr>
        <w:t>Galé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Clube</w:t>
      </w:r>
      <w:proofErr w:type="spellEnd"/>
      <w:r w:rsidRPr="005D401A">
        <w:rPr>
          <w:rFonts w:ascii="Arial" w:hAnsi="Arial" w:cs="Arial"/>
          <w:lang w:val="en-GB" w:eastAsia="en-GB"/>
        </w:rPr>
        <w:t xml:space="preserve"> de Campo, </w:t>
      </w:r>
      <w:proofErr w:type="spellStart"/>
      <w:r w:rsidRPr="005D401A">
        <w:rPr>
          <w:rFonts w:ascii="Arial" w:hAnsi="Arial" w:cs="Arial"/>
          <w:lang w:val="en-GB" w:eastAsia="en-GB"/>
        </w:rPr>
        <w:t>em</w:t>
      </w:r>
      <w:proofErr w:type="spellEnd"/>
      <w:r w:rsidRPr="005D401A">
        <w:rPr>
          <w:rFonts w:ascii="Arial" w:hAnsi="Arial" w:cs="Arial"/>
          <w:lang w:val="en-GB" w:eastAsia="en-GB"/>
        </w:rPr>
        <w:t xml:space="preserve"> Beja, </w:t>
      </w:r>
      <w:proofErr w:type="spellStart"/>
      <w:r w:rsidRPr="005D401A">
        <w:rPr>
          <w:rFonts w:ascii="Arial" w:hAnsi="Arial" w:cs="Arial"/>
          <w:lang w:val="en-GB" w:eastAsia="en-GB"/>
        </w:rPr>
        <w:t>integra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produção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agrícola</w:t>
      </w:r>
      <w:proofErr w:type="spellEnd"/>
      <w:r w:rsidRPr="005D401A">
        <w:rPr>
          <w:rFonts w:ascii="Arial" w:hAnsi="Arial" w:cs="Arial"/>
          <w:lang w:val="en-GB" w:eastAsia="en-GB"/>
        </w:rPr>
        <w:t xml:space="preserve">, </w:t>
      </w:r>
      <w:proofErr w:type="spellStart"/>
      <w:r w:rsidRPr="005D401A">
        <w:rPr>
          <w:rFonts w:ascii="Arial" w:hAnsi="Arial" w:cs="Arial"/>
          <w:lang w:val="en-GB" w:eastAsia="en-GB"/>
        </w:rPr>
        <w:t>vinícola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e </w:t>
      </w:r>
      <w:proofErr w:type="spellStart"/>
      <w:r w:rsidRPr="005D401A">
        <w:rPr>
          <w:rFonts w:ascii="Arial" w:hAnsi="Arial" w:cs="Arial"/>
          <w:lang w:val="en-GB" w:eastAsia="en-GB"/>
        </w:rPr>
        <w:t>hoteleira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num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modelo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que </w:t>
      </w:r>
      <w:proofErr w:type="spellStart"/>
      <w:r w:rsidRPr="005D401A">
        <w:rPr>
          <w:rFonts w:ascii="Arial" w:hAnsi="Arial" w:cs="Arial"/>
          <w:lang w:val="en-GB" w:eastAsia="en-GB"/>
        </w:rPr>
        <w:t>aposta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em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energias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renováveis</w:t>
      </w:r>
      <w:proofErr w:type="spellEnd"/>
      <w:r w:rsidRPr="005D401A">
        <w:rPr>
          <w:rFonts w:ascii="Arial" w:hAnsi="Arial" w:cs="Arial"/>
          <w:lang w:val="en-GB" w:eastAsia="en-GB"/>
        </w:rPr>
        <w:t xml:space="preserve">, </w:t>
      </w:r>
      <w:proofErr w:type="spellStart"/>
      <w:r w:rsidRPr="005D401A">
        <w:rPr>
          <w:rFonts w:ascii="Arial" w:hAnsi="Arial" w:cs="Arial"/>
          <w:lang w:val="en-GB" w:eastAsia="en-GB"/>
        </w:rPr>
        <w:t>gestão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eficiente</w:t>
      </w:r>
      <w:proofErr w:type="spellEnd"/>
      <w:r w:rsidRPr="005D401A">
        <w:rPr>
          <w:rFonts w:ascii="Arial" w:hAnsi="Arial" w:cs="Arial"/>
          <w:lang w:val="en-GB" w:eastAsia="en-GB"/>
        </w:rPr>
        <w:t xml:space="preserve"> da </w:t>
      </w:r>
      <w:proofErr w:type="spellStart"/>
      <w:r w:rsidRPr="005D401A">
        <w:rPr>
          <w:rFonts w:ascii="Arial" w:hAnsi="Arial" w:cs="Arial"/>
          <w:lang w:val="en-GB" w:eastAsia="en-GB"/>
        </w:rPr>
        <w:t>água</w:t>
      </w:r>
      <w:proofErr w:type="spellEnd"/>
      <w:r w:rsidRPr="005D401A">
        <w:rPr>
          <w:rFonts w:ascii="Arial" w:hAnsi="Arial" w:cs="Arial"/>
          <w:lang w:val="en-GB" w:eastAsia="en-GB"/>
        </w:rPr>
        <w:t xml:space="preserve"> e </w:t>
      </w:r>
      <w:proofErr w:type="spellStart"/>
      <w:r w:rsidRPr="005D401A">
        <w:rPr>
          <w:rFonts w:ascii="Arial" w:hAnsi="Arial" w:cs="Arial"/>
          <w:lang w:val="en-GB" w:eastAsia="en-GB"/>
        </w:rPr>
        <w:t>valorização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de </w:t>
      </w:r>
      <w:proofErr w:type="spellStart"/>
      <w:r w:rsidRPr="005D401A">
        <w:rPr>
          <w:rFonts w:ascii="Arial" w:hAnsi="Arial" w:cs="Arial"/>
          <w:lang w:val="en-GB" w:eastAsia="en-GB"/>
        </w:rPr>
        <w:t>produtos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locais</w:t>
      </w:r>
      <w:proofErr w:type="spellEnd"/>
      <w:r w:rsidRPr="005D401A">
        <w:rPr>
          <w:rFonts w:ascii="Arial" w:hAnsi="Arial" w:cs="Arial"/>
          <w:lang w:val="en-GB" w:eastAsia="en-GB"/>
        </w:rPr>
        <w:t xml:space="preserve">, </w:t>
      </w:r>
      <w:proofErr w:type="spellStart"/>
      <w:r w:rsidRPr="005D401A">
        <w:rPr>
          <w:rFonts w:ascii="Arial" w:hAnsi="Arial" w:cs="Arial"/>
          <w:lang w:val="en-GB" w:eastAsia="en-GB"/>
        </w:rPr>
        <w:t>oferecendo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aos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visitantes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experiências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imersivas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como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provas</w:t>
      </w:r>
      <w:proofErr w:type="spellEnd"/>
      <w:r w:rsidRPr="005D401A">
        <w:rPr>
          <w:rFonts w:ascii="Arial" w:hAnsi="Arial" w:cs="Arial"/>
          <w:lang w:val="en-GB" w:eastAsia="en-GB"/>
        </w:rPr>
        <w:t xml:space="preserve"> de </w:t>
      </w:r>
      <w:proofErr w:type="spellStart"/>
      <w:r w:rsidRPr="005D401A">
        <w:rPr>
          <w:rFonts w:ascii="Arial" w:hAnsi="Arial" w:cs="Arial"/>
          <w:lang w:val="en-GB" w:eastAsia="en-GB"/>
        </w:rPr>
        <w:t>vinho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e </w:t>
      </w:r>
      <w:proofErr w:type="spellStart"/>
      <w:r w:rsidRPr="005D401A">
        <w:rPr>
          <w:rFonts w:ascii="Arial" w:hAnsi="Arial" w:cs="Arial"/>
          <w:lang w:val="en-GB" w:eastAsia="en-GB"/>
        </w:rPr>
        <w:t>participação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em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atividades</w:t>
      </w:r>
      <w:proofErr w:type="spellEnd"/>
      <w:r w:rsidRPr="005D401A">
        <w:rPr>
          <w:rFonts w:ascii="Arial" w:hAnsi="Arial" w:cs="Arial"/>
          <w:lang w:val="en-GB" w:eastAsia="en-GB"/>
        </w:rPr>
        <w:t xml:space="preserve"> </w:t>
      </w:r>
      <w:proofErr w:type="spellStart"/>
      <w:r w:rsidRPr="005D401A">
        <w:rPr>
          <w:rFonts w:ascii="Arial" w:hAnsi="Arial" w:cs="Arial"/>
          <w:lang w:val="en-GB" w:eastAsia="en-GB"/>
        </w:rPr>
        <w:t>agrícolas</w:t>
      </w:r>
      <w:proofErr w:type="spellEnd"/>
      <w:r w:rsidRPr="005D401A">
        <w:rPr>
          <w:rFonts w:ascii="Arial" w:hAnsi="Arial" w:cs="Arial"/>
          <w:lang w:val="en-GB" w:eastAsia="en-GB"/>
        </w:rPr>
        <w:t xml:space="preserve">. </w:t>
      </w:r>
      <w:r w:rsidR="00D86204" w:rsidRPr="0098679F">
        <w:rPr>
          <w:rFonts w:ascii="Arial" w:hAnsi="Arial" w:cs="Arial"/>
        </w:rPr>
        <w:t xml:space="preserve">Juntos, </w:t>
      </w:r>
      <w:r w:rsidR="00D86204" w:rsidRPr="0098679F">
        <w:rPr>
          <w:rFonts w:ascii="Arial" w:hAnsi="Arial" w:cs="Arial"/>
        </w:rPr>
        <w:lastRenderedPageBreak/>
        <w:t xml:space="preserve">estes quatro projetos ilustram diferentes caminhos para um mesmo compromisso: um </w:t>
      </w:r>
      <w:proofErr w:type="spellStart"/>
      <w:r w:rsidR="00D86204" w:rsidRPr="0098679F">
        <w:rPr>
          <w:rFonts w:ascii="Arial" w:hAnsi="Arial" w:cs="Arial"/>
        </w:rPr>
        <w:t>enoturismo</w:t>
      </w:r>
      <w:proofErr w:type="spellEnd"/>
      <w:r w:rsidR="00D86204" w:rsidRPr="0098679F">
        <w:rPr>
          <w:rFonts w:ascii="Arial" w:hAnsi="Arial" w:cs="Arial"/>
        </w:rPr>
        <w:t xml:space="preserve"> que respeita a terra, valoriza as pessoas, gera valor económico local e preserva o futuro.</w:t>
      </w:r>
    </w:p>
    <w:p w:rsidR="00A242D5" w:rsidRPr="00A7368B" w:rsidRDefault="00A7368B" w:rsidP="007A6B04">
      <w:pPr>
        <w:pStyle w:val="NormalWeb"/>
        <w:rPr>
          <w:rFonts w:ascii="Arial" w:hAnsi="Arial" w:cs="Arial"/>
          <w:lang w:val="en-GB" w:eastAsia="en-GB"/>
        </w:rPr>
      </w:pPr>
      <w:r w:rsidRPr="00A7368B">
        <w:rPr>
          <w:rFonts w:ascii="Arial" w:hAnsi="Arial" w:cs="Arial"/>
          <w:lang w:val="en-GB" w:eastAsia="en-GB"/>
        </w:rPr>
        <w:t xml:space="preserve">É na harmonia entre </w:t>
      </w:r>
      <w:proofErr w:type="spellStart"/>
      <w:r w:rsidRPr="00A7368B">
        <w:rPr>
          <w:rFonts w:ascii="Arial" w:hAnsi="Arial" w:cs="Arial"/>
          <w:lang w:val="en-GB" w:eastAsia="en-GB"/>
        </w:rPr>
        <w:t>enoturismo</w:t>
      </w:r>
      <w:proofErr w:type="spellEnd"/>
      <w:r w:rsidRPr="00A7368B">
        <w:rPr>
          <w:rFonts w:ascii="Arial" w:hAnsi="Arial" w:cs="Arial"/>
          <w:lang w:val="en-GB" w:eastAsia="en-GB"/>
        </w:rPr>
        <w:t xml:space="preserve"> e sustentabilidade que Portugal consolida a sua posição de liderança no panorama mundial do setor vitivinícola. Um compromisso que se celebra com um brinde ao futuro.</w:t>
      </w:r>
    </w:p>
    <w:p w:rsidR="00350E1B" w:rsidRPr="0098679F" w:rsidRDefault="00350E1B" w:rsidP="00350E1B">
      <w:pPr>
        <w:pStyle w:val="NormalWeb"/>
        <w:spacing w:line="360" w:lineRule="auto"/>
        <w:rPr>
          <w:rFonts w:ascii="Arial" w:hAnsi="Arial" w:cs="Arial"/>
        </w:rPr>
      </w:pPr>
      <w:r w:rsidRPr="0098679F">
        <w:rPr>
          <w:rFonts w:ascii="Arial" w:hAnsi="Arial" w:cs="Arial"/>
        </w:rPr>
        <w:t xml:space="preserve">Ana Brochado, Presidente da </w:t>
      </w:r>
      <w:r w:rsidR="0054448F">
        <w:rPr>
          <w:rFonts w:ascii="Arial" w:hAnsi="Arial" w:cs="Arial"/>
        </w:rPr>
        <w:t>DRCA</w:t>
      </w:r>
      <w:r w:rsidRPr="0098679F">
        <w:rPr>
          <w:rFonts w:ascii="Arial" w:hAnsi="Arial" w:cs="Arial"/>
        </w:rPr>
        <w:t xml:space="preserve">, Ordem dos Economistas. </w:t>
      </w:r>
      <w:r w:rsidR="0054448F">
        <w:rPr>
          <w:rFonts w:ascii="Arial" w:hAnsi="Arial" w:cs="Arial"/>
        </w:rPr>
        <w:t xml:space="preserve">Professora Catedrática na </w:t>
      </w:r>
      <w:r w:rsidR="00C41C5A" w:rsidRPr="0098679F">
        <w:rPr>
          <w:rFonts w:ascii="Arial" w:hAnsi="Arial" w:cs="Arial"/>
        </w:rPr>
        <w:t>Universidade Aberta</w:t>
      </w:r>
      <w:r w:rsidRPr="0098679F">
        <w:rPr>
          <w:rFonts w:ascii="Arial" w:hAnsi="Arial" w:cs="Arial"/>
        </w:rPr>
        <w:t>. DINÂMIA’CET.</w:t>
      </w:r>
    </w:p>
    <w:p w:rsidR="00350E1B" w:rsidRPr="0098679F" w:rsidRDefault="00350E1B" w:rsidP="00350E1B">
      <w:pPr>
        <w:jc w:val="both"/>
        <w:rPr>
          <w:rFonts w:ascii="Arial" w:hAnsi="Arial" w:cs="Arial"/>
          <w:sz w:val="24"/>
          <w:szCs w:val="24"/>
        </w:rPr>
      </w:pPr>
    </w:p>
    <w:sectPr w:rsidR="00350E1B" w:rsidRPr="0098679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798B"/>
    <w:rsid w:val="0001798B"/>
    <w:rsid w:val="0005199F"/>
    <w:rsid w:val="000644BA"/>
    <w:rsid w:val="00084293"/>
    <w:rsid w:val="00086B5F"/>
    <w:rsid w:val="000D242F"/>
    <w:rsid w:val="00176E83"/>
    <w:rsid w:val="00233290"/>
    <w:rsid w:val="00264DEF"/>
    <w:rsid w:val="00350E1B"/>
    <w:rsid w:val="003E5A1B"/>
    <w:rsid w:val="0043365D"/>
    <w:rsid w:val="0045682B"/>
    <w:rsid w:val="004F04DB"/>
    <w:rsid w:val="00514418"/>
    <w:rsid w:val="0054448F"/>
    <w:rsid w:val="005D401A"/>
    <w:rsid w:val="00630686"/>
    <w:rsid w:val="007121AB"/>
    <w:rsid w:val="007362B5"/>
    <w:rsid w:val="007A2FB9"/>
    <w:rsid w:val="007A6B04"/>
    <w:rsid w:val="007E1A08"/>
    <w:rsid w:val="008274D5"/>
    <w:rsid w:val="00845616"/>
    <w:rsid w:val="0087773D"/>
    <w:rsid w:val="008D4DF1"/>
    <w:rsid w:val="0098679F"/>
    <w:rsid w:val="00A0433D"/>
    <w:rsid w:val="00A2247F"/>
    <w:rsid w:val="00A242D5"/>
    <w:rsid w:val="00A7368B"/>
    <w:rsid w:val="00B61FD7"/>
    <w:rsid w:val="00B6425B"/>
    <w:rsid w:val="00BC52E1"/>
    <w:rsid w:val="00BC7604"/>
    <w:rsid w:val="00C41C5A"/>
    <w:rsid w:val="00D86204"/>
    <w:rsid w:val="00E03FC2"/>
    <w:rsid w:val="00E10841"/>
    <w:rsid w:val="00F31C5A"/>
    <w:rsid w:val="00FC7A1A"/>
    <w:rsid w:val="00FF0EA2"/>
    <w:rsid w:val="00FF2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4206BA"/>
  <w15:chartTrackingRefBased/>
  <w15:docId w15:val="{428FE06B-F618-43D4-917C-83B96138A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179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Forte">
    <w:name w:val="Strong"/>
    <w:basedOn w:val="Tipodeletrapredefinidodopargrafo"/>
    <w:uiPriority w:val="22"/>
    <w:qFormat/>
    <w:rsid w:val="0001798B"/>
    <w:rPr>
      <w:b/>
      <w:bCs/>
    </w:rPr>
  </w:style>
  <w:style w:type="character" w:styleId="Hiperligao">
    <w:name w:val="Hyperlink"/>
    <w:basedOn w:val="Tipodeletrapredefinidodopargrafo"/>
    <w:uiPriority w:val="99"/>
    <w:unhideWhenUsed/>
    <w:rsid w:val="0001798B"/>
    <w:rPr>
      <w:color w:val="0563C1" w:themeColor="hyperlink"/>
      <w:u w:val="single"/>
    </w:rPr>
  </w:style>
  <w:style w:type="character" w:styleId="nfase">
    <w:name w:val="Emphasis"/>
    <w:basedOn w:val="Tipodeletrapredefinidodopargrafo"/>
    <w:uiPriority w:val="20"/>
    <w:qFormat/>
    <w:rsid w:val="007121AB"/>
    <w:rPr>
      <w:i/>
      <w:iCs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FF0EA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67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17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2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28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2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5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440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4335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391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290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1884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279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winetourism.com/files/2022/01/Presentation_sustainable_wine_tourism_Geisenheim_winetourismcom.pdf" TargetMode="External"/><Relationship Id="rId5" Type="http://schemas.openxmlformats.org/officeDocument/2006/relationships/hyperlink" Target="https://www.tandfonline.com/doi/full/10.1080/13683500.2019.1649373" TargetMode="External"/><Relationship Id="rId4" Type="http://schemas.openxmlformats.org/officeDocument/2006/relationships/hyperlink" Target="https://doi.org/10.1108/IJWBR-05-2014-0025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586</Words>
  <Characters>3299</Characters>
  <Application>Microsoft Office Word</Application>
  <DocSecurity>0</DocSecurity>
  <Lines>56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Brochado</dc:creator>
  <cp:keywords/>
  <dc:description/>
  <cp:lastModifiedBy>Ana Brochado</cp:lastModifiedBy>
  <cp:revision>9</cp:revision>
  <dcterms:created xsi:type="dcterms:W3CDTF">2025-07-13T23:50:00Z</dcterms:created>
  <dcterms:modified xsi:type="dcterms:W3CDTF">2025-07-14T18:30:00Z</dcterms:modified>
</cp:coreProperties>
</file>